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37A" w:rsidRPr="0035137A" w:rsidTr="0035137A">
        <w:trPr>
          <w:tblCellSpacing w:w="0" w:type="dxa"/>
        </w:trPr>
        <w:tc>
          <w:tcPr>
            <w:tcW w:w="3348" w:type="dxa"/>
            <w:shd w:val="clear" w:color="auto" w:fill="FFFFFF"/>
            <w:tcMar>
              <w:top w:w="0" w:type="dxa"/>
              <w:left w:w="108" w:type="dxa"/>
              <w:bottom w:w="0" w:type="dxa"/>
              <w:right w:w="108" w:type="dxa"/>
            </w:tcMar>
            <w:hideMark/>
          </w:tcPr>
          <w:p w:rsidR="0035137A" w:rsidRPr="0035137A" w:rsidRDefault="0035137A" w:rsidP="0035137A">
            <w:pPr>
              <w:spacing w:before="120" w:after="0" w:line="234" w:lineRule="atLeast"/>
              <w:jc w:val="center"/>
              <w:rPr>
                <w:rFonts w:eastAsia="Times New Roman" w:cs="Times New Roman"/>
                <w:szCs w:val="28"/>
              </w:rPr>
            </w:pPr>
            <w:r w:rsidRPr="0035137A">
              <w:rPr>
                <w:rFonts w:eastAsia="Times New Roman" w:cs="Times New Roman"/>
                <w:b/>
                <w:bCs/>
                <w:szCs w:val="28"/>
                <w:lang w:val="vi-VN"/>
              </w:rPr>
              <w:t>CHÍNH PHỦ</w:t>
            </w:r>
            <w:r w:rsidRPr="0035137A">
              <w:rPr>
                <w:rFonts w:eastAsia="Times New Roman" w:cs="Times New Roman"/>
                <w:b/>
                <w:bCs/>
                <w:szCs w:val="28"/>
                <w:lang w:val="vi-VN"/>
              </w:rPr>
              <w:br/>
              <w:t>-------</w:t>
            </w:r>
          </w:p>
        </w:tc>
        <w:tc>
          <w:tcPr>
            <w:tcW w:w="5508" w:type="dxa"/>
            <w:shd w:val="clear" w:color="auto" w:fill="FFFFFF"/>
            <w:tcMar>
              <w:top w:w="0" w:type="dxa"/>
              <w:left w:w="108" w:type="dxa"/>
              <w:bottom w:w="0" w:type="dxa"/>
              <w:right w:w="108" w:type="dxa"/>
            </w:tcMar>
            <w:hideMark/>
          </w:tcPr>
          <w:p w:rsidR="0035137A" w:rsidRPr="0035137A" w:rsidRDefault="0035137A" w:rsidP="0035137A">
            <w:pPr>
              <w:spacing w:before="120" w:after="0" w:line="234" w:lineRule="atLeast"/>
              <w:jc w:val="center"/>
              <w:rPr>
                <w:rFonts w:eastAsia="Times New Roman" w:cs="Times New Roman"/>
                <w:szCs w:val="28"/>
              </w:rPr>
            </w:pPr>
            <w:r w:rsidRPr="0035137A">
              <w:rPr>
                <w:rFonts w:eastAsia="Times New Roman" w:cs="Times New Roman"/>
                <w:b/>
                <w:bCs/>
                <w:szCs w:val="28"/>
                <w:lang w:val="vi-VN"/>
              </w:rPr>
              <w:t>CỘNG HÒA XÃ HỘI CHỦ NGHĨA VIỆT NAM</w:t>
            </w:r>
            <w:r w:rsidRPr="0035137A">
              <w:rPr>
                <w:rFonts w:eastAsia="Times New Roman" w:cs="Times New Roman"/>
                <w:b/>
                <w:bCs/>
                <w:szCs w:val="28"/>
                <w:lang w:val="vi-VN"/>
              </w:rPr>
              <w:br/>
              <w:t>Độc lập - Tự do - Hạnh phúc </w:t>
            </w:r>
            <w:r w:rsidRPr="0035137A">
              <w:rPr>
                <w:rFonts w:eastAsia="Times New Roman" w:cs="Times New Roman"/>
                <w:b/>
                <w:bCs/>
                <w:szCs w:val="28"/>
                <w:lang w:val="vi-VN"/>
              </w:rPr>
              <w:br/>
              <w:t>---------------</w:t>
            </w:r>
          </w:p>
        </w:tc>
      </w:tr>
      <w:tr w:rsidR="0035137A" w:rsidRPr="0035137A" w:rsidTr="0035137A">
        <w:trPr>
          <w:tblCellSpacing w:w="0" w:type="dxa"/>
        </w:trPr>
        <w:tc>
          <w:tcPr>
            <w:tcW w:w="3348" w:type="dxa"/>
            <w:shd w:val="clear" w:color="auto" w:fill="FFFFFF"/>
            <w:tcMar>
              <w:top w:w="0" w:type="dxa"/>
              <w:left w:w="108" w:type="dxa"/>
              <w:bottom w:w="0" w:type="dxa"/>
              <w:right w:w="108" w:type="dxa"/>
            </w:tcMar>
            <w:hideMark/>
          </w:tcPr>
          <w:p w:rsidR="0035137A" w:rsidRPr="0035137A" w:rsidRDefault="0035137A" w:rsidP="0035137A">
            <w:pPr>
              <w:spacing w:before="120" w:after="0" w:line="234" w:lineRule="atLeast"/>
              <w:jc w:val="center"/>
              <w:rPr>
                <w:rFonts w:eastAsia="Times New Roman" w:cs="Times New Roman"/>
                <w:szCs w:val="28"/>
              </w:rPr>
            </w:pPr>
            <w:r w:rsidRPr="0035137A">
              <w:rPr>
                <w:rFonts w:eastAsia="Times New Roman" w:cs="Times New Roman"/>
                <w:szCs w:val="28"/>
                <w:lang w:val="vi-VN"/>
              </w:rPr>
              <w:t>Số: </w:t>
            </w:r>
            <w:r w:rsidRPr="0035137A">
              <w:rPr>
                <w:rFonts w:eastAsia="Times New Roman" w:cs="Times New Roman"/>
                <w:szCs w:val="28"/>
              </w:rPr>
              <w:t>09</w:t>
            </w:r>
            <w:r w:rsidRPr="0035137A">
              <w:rPr>
                <w:rFonts w:eastAsia="Times New Roman" w:cs="Times New Roman"/>
                <w:szCs w:val="28"/>
                <w:lang w:val="vi-VN"/>
              </w:rPr>
              <w:t>/2017/NĐ-CP</w:t>
            </w:r>
          </w:p>
        </w:tc>
        <w:tc>
          <w:tcPr>
            <w:tcW w:w="5508" w:type="dxa"/>
            <w:shd w:val="clear" w:color="auto" w:fill="FFFFFF"/>
            <w:tcMar>
              <w:top w:w="0" w:type="dxa"/>
              <w:left w:w="108" w:type="dxa"/>
              <w:bottom w:w="0" w:type="dxa"/>
              <w:right w:w="108" w:type="dxa"/>
            </w:tcMar>
            <w:hideMark/>
          </w:tcPr>
          <w:p w:rsidR="0035137A" w:rsidRPr="0035137A" w:rsidRDefault="0035137A" w:rsidP="0035137A">
            <w:pPr>
              <w:spacing w:before="120" w:after="0" w:line="234" w:lineRule="atLeast"/>
              <w:jc w:val="center"/>
              <w:rPr>
                <w:rFonts w:eastAsia="Times New Roman" w:cs="Times New Roman"/>
                <w:szCs w:val="28"/>
              </w:rPr>
            </w:pPr>
            <w:r w:rsidRPr="0035137A">
              <w:rPr>
                <w:rFonts w:eastAsia="Times New Roman" w:cs="Times New Roman"/>
                <w:i/>
                <w:iCs/>
                <w:szCs w:val="28"/>
                <w:lang w:val="vi-VN"/>
              </w:rPr>
              <w:t>Hà Nội, ngày </w:t>
            </w:r>
            <w:r w:rsidRPr="0035137A">
              <w:rPr>
                <w:rFonts w:eastAsia="Times New Roman" w:cs="Times New Roman"/>
                <w:i/>
                <w:iCs/>
                <w:szCs w:val="28"/>
              </w:rPr>
              <w:t>09</w:t>
            </w:r>
            <w:r w:rsidRPr="0035137A">
              <w:rPr>
                <w:rFonts w:eastAsia="Times New Roman" w:cs="Times New Roman"/>
                <w:i/>
                <w:iCs/>
                <w:szCs w:val="28"/>
                <w:lang w:val="vi-VN"/>
              </w:rPr>
              <w:t> tháng </w:t>
            </w:r>
            <w:r w:rsidRPr="0035137A">
              <w:rPr>
                <w:rFonts w:eastAsia="Times New Roman" w:cs="Times New Roman"/>
                <w:i/>
                <w:iCs/>
                <w:szCs w:val="28"/>
              </w:rPr>
              <w:t>02</w:t>
            </w:r>
            <w:r w:rsidRPr="0035137A">
              <w:rPr>
                <w:rFonts w:eastAsia="Times New Roman" w:cs="Times New Roman"/>
                <w:i/>
                <w:iCs/>
                <w:szCs w:val="28"/>
                <w:lang w:val="vi-VN"/>
              </w:rPr>
              <w:t> năm 2017</w:t>
            </w:r>
          </w:p>
        </w:tc>
      </w:tr>
    </w:tbl>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 </w:t>
      </w:r>
    </w:p>
    <w:p w:rsidR="0035137A" w:rsidRPr="0035137A" w:rsidRDefault="0035137A" w:rsidP="0035137A">
      <w:pPr>
        <w:shd w:val="clear" w:color="auto" w:fill="FFFFFF"/>
        <w:spacing w:after="0" w:line="234" w:lineRule="atLeast"/>
        <w:jc w:val="center"/>
        <w:rPr>
          <w:rFonts w:eastAsia="Times New Roman" w:cs="Times New Roman"/>
          <w:szCs w:val="28"/>
        </w:rPr>
      </w:pPr>
      <w:bookmarkStart w:id="0" w:name="loai_1"/>
      <w:r w:rsidRPr="0035137A">
        <w:rPr>
          <w:rFonts w:eastAsia="Times New Roman" w:cs="Times New Roman"/>
          <w:b/>
          <w:bCs/>
          <w:szCs w:val="28"/>
          <w:lang w:val="vi-VN"/>
        </w:rPr>
        <w:t>NGHỊ ĐỊNH</w:t>
      </w:r>
      <w:bookmarkEnd w:id="0"/>
    </w:p>
    <w:p w:rsidR="0035137A" w:rsidRPr="0035137A" w:rsidRDefault="0035137A" w:rsidP="0035137A">
      <w:pPr>
        <w:shd w:val="clear" w:color="auto" w:fill="FFFFFF"/>
        <w:spacing w:after="0" w:line="234" w:lineRule="atLeast"/>
        <w:jc w:val="center"/>
        <w:rPr>
          <w:rFonts w:eastAsia="Times New Roman" w:cs="Times New Roman"/>
          <w:szCs w:val="28"/>
        </w:rPr>
      </w:pPr>
      <w:bookmarkStart w:id="1" w:name="loai_1_name"/>
      <w:r w:rsidRPr="0035137A">
        <w:rPr>
          <w:rFonts w:eastAsia="Times New Roman" w:cs="Times New Roman"/>
          <w:szCs w:val="28"/>
          <w:lang w:val="vi-VN"/>
        </w:rPr>
        <w:t>QUY ĐỊNH CHI TIẾT VIỆC PHÁT NGÔN VÀ CUNG CẤP THÔNG TIN CHO BÁO CHÍ CỦA CÁC CƠ QUAN HÀNH CHÍNH NHÀ NƯỚC</w:t>
      </w:r>
      <w:bookmarkEnd w:id="1"/>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i/>
          <w:iCs/>
          <w:szCs w:val="28"/>
          <w:lang w:val="vi-VN"/>
        </w:rPr>
        <w:t>Căn c</w:t>
      </w:r>
      <w:r w:rsidRPr="0035137A">
        <w:rPr>
          <w:rFonts w:eastAsia="Times New Roman" w:cs="Times New Roman"/>
          <w:i/>
          <w:iCs/>
          <w:szCs w:val="28"/>
        </w:rPr>
        <w:t>ứ </w:t>
      </w:r>
      <w:r w:rsidRPr="0035137A">
        <w:rPr>
          <w:rFonts w:eastAsia="Times New Roman" w:cs="Times New Roman"/>
          <w:i/>
          <w:iCs/>
          <w:szCs w:val="28"/>
          <w:lang w:val="vi-VN"/>
        </w:rPr>
        <w:t>Luật t</w:t>
      </w:r>
      <w:r w:rsidRPr="0035137A">
        <w:rPr>
          <w:rFonts w:eastAsia="Times New Roman" w:cs="Times New Roman"/>
          <w:i/>
          <w:iCs/>
          <w:szCs w:val="28"/>
        </w:rPr>
        <w:t>ổ </w:t>
      </w:r>
      <w:r w:rsidRPr="0035137A">
        <w:rPr>
          <w:rFonts w:eastAsia="Times New Roman" w:cs="Times New Roman"/>
          <w:i/>
          <w:iCs/>
          <w:szCs w:val="28"/>
          <w:lang w:val="vi-VN"/>
        </w:rPr>
        <w:t>chức Chính phủ ngày 19 tháng 6 năm 2015;</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i/>
          <w:iCs/>
          <w:szCs w:val="28"/>
          <w:lang w:val="vi-VN"/>
        </w:rPr>
        <w:t>Căn cứ Luật b</w:t>
      </w:r>
      <w:r w:rsidRPr="0035137A">
        <w:rPr>
          <w:rFonts w:eastAsia="Times New Roman" w:cs="Times New Roman"/>
          <w:i/>
          <w:iCs/>
          <w:szCs w:val="28"/>
        </w:rPr>
        <w:t>á</w:t>
      </w:r>
      <w:r w:rsidRPr="0035137A">
        <w:rPr>
          <w:rFonts w:eastAsia="Times New Roman" w:cs="Times New Roman"/>
          <w:i/>
          <w:iCs/>
          <w:szCs w:val="28"/>
          <w:lang w:val="vi-VN"/>
        </w:rPr>
        <w:t>o ch</w:t>
      </w:r>
      <w:r w:rsidRPr="0035137A">
        <w:rPr>
          <w:rFonts w:eastAsia="Times New Roman" w:cs="Times New Roman"/>
          <w:i/>
          <w:iCs/>
          <w:szCs w:val="28"/>
        </w:rPr>
        <w:t>í</w:t>
      </w:r>
      <w:r w:rsidRPr="0035137A">
        <w:rPr>
          <w:rFonts w:eastAsia="Times New Roman" w:cs="Times New Roman"/>
          <w:i/>
          <w:iCs/>
          <w:szCs w:val="28"/>
          <w:lang w:val="vi-VN"/>
        </w:rPr>
        <w:t> ngày 05 tháng 4 năm 2016;</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i/>
          <w:iCs/>
          <w:szCs w:val="28"/>
          <w:lang w:val="vi-VN"/>
        </w:rPr>
        <w:t>C</w:t>
      </w:r>
      <w:r w:rsidRPr="0035137A">
        <w:rPr>
          <w:rFonts w:eastAsia="Times New Roman" w:cs="Times New Roman"/>
          <w:i/>
          <w:iCs/>
          <w:szCs w:val="28"/>
        </w:rPr>
        <w:t>ă</w:t>
      </w:r>
      <w:r w:rsidRPr="0035137A">
        <w:rPr>
          <w:rFonts w:eastAsia="Times New Roman" w:cs="Times New Roman"/>
          <w:i/>
          <w:iCs/>
          <w:szCs w:val="28"/>
          <w:lang w:val="vi-VN"/>
        </w:rPr>
        <w:t>n cứ Luật ban hành văn bản quy phạm pháp luật ngày 22 tháng 6 năm 2015;</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i/>
          <w:iCs/>
          <w:szCs w:val="28"/>
          <w:lang w:val="vi-VN"/>
        </w:rPr>
        <w:t>Theo đề nghị của Bộ trưởng Bộ Thông tin và Truyền thông;</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i/>
          <w:iCs/>
          <w:szCs w:val="28"/>
          <w:lang w:val="vi-VN"/>
        </w:rPr>
        <w:t>Chính phủ ban hành Nghị định quy định ch</w:t>
      </w:r>
      <w:r w:rsidRPr="0035137A">
        <w:rPr>
          <w:rFonts w:eastAsia="Times New Roman" w:cs="Times New Roman"/>
          <w:i/>
          <w:iCs/>
          <w:szCs w:val="28"/>
        </w:rPr>
        <w:t>i tiết </w:t>
      </w:r>
      <w:r w:rsidRPr="0035137A">
        <w:rPr>
          <w:rFonts w:eastAsia="Times New Roman" w:cs="Times New Roman"/>
          <w:i/>
          <w:iCs/>
          <w:szCs w:val="28"/>
          <w:lang w:val="vi-VN"/>
        </w:rPr>
        <w:t>việc phát ngôn và cung cấp thông tin cho b</w:t>
      </w:r>
      <w:r w:rsidRPr="0035137A">
        <w:rPr>
          <w:rFonts w:eastAsia="Times New Roman" w:cs="Times New Roman"/>
          <w:i/>
          <w:iCs/>
          <w:szCs w:val="28"/>
        </w:rPr>
        <w:t>á</w:t>
      </w:r>
      <w:r w:rsidRPr="0035137A">
        <w:rPr>
          <w:rFonts w:eastAsia="Times New Roman" w:cs="Times New Roman"/>
          <w:i/>
          <w:iCs/>
          <w:szCs w:val="28"/>
          <w:lang w:val="vi-VN"/>
        </w:rPr>
        <w:t>o ch</w:t>
      </w:r>
      <w:r w:rsidRPr="0035137A">
        <w:rPr>
          <w:rFonts w:eastAsia="Times New Roman" w:cs="Times New Roman"/>
          <w:i/>
          <w:iCs/>
          <w:szCs w:val="28"/>
        </w:rPr>
        <w:t>í </w:t>
      </w:r>
      <w:r w:rsidRPr="0035137A">
        <w:rPr>
          <w:rFonts w:eastAsia="Times New Roman" w:cs="Times New Roman"/>
          <w:i/>
          <w:iCs/>
          <w:szCs w:val="28"/>
          <w:lang w:val="vi-VN"/>
        </w:rPr>
        <w:t>của các cơ quan hành chính nhà nước.</w:t>
      </w:r>
    </w:p>
    <w:p w:rsidR="0035137A" w:rsidRPr="0035137A" w:rsidRDefault="0035137A" w:rsidP="0035137A">
      <w:pPr>
        <w:shd w:val="clear" w:color="auto" w:fill="FFFFFF"/>
        <w:spacing w:after="0" w:line="234" w:lineRule="atLeast"/>
        <w:jc w:val="center"/>
        <w:rPr>
          <w:rFonts w:eastAsia="Times New Roman" w:cs="Times New Roman"/>
          <w:szCs w:val="28"/>
        </w:rPr>
      </w:pPr>
      <w:bookmarkStart w:id="2" w:name="chuong_1"/>
      <w:r w:rsidRPr="0035137A">
        <w:rPr>
          <w:rFonts w:eastAsia="Times New Roman" w:cs="Times New Roman"/>
          <w:b/>
          <w:bCs/>
          <w:szCs w:val="28"/>
          <w:lang w:val="vi-VN"/>
        </w:rPr>
        <w:t>Chương I</w:t>
      </w:r>
      <w:bookmarkEnd w:id="2"/>
    </w:p>
    <w:p w:rsidR="0035137A" w:rsidRPr="0035137A" w:rsidRDefault="0035137A" w:rsidP="0035137A">
      <w:pPr>
        <w:shd w:val="clear" w:color="auto" w:fill="FFFFFF"/>
        <w:spacing w:after="0" w:line="234" w:lineRule="atLeast"/>
        <w:jc w:val="center"/>
        <w:rPr>
          <w:rFonts w:eastAsia="Times New Roman" w:cs="Times New Roman"/>
          <w:szCs w:val="28"/>
        </w:rPr>
      </w:pPr>
      <w:bookmarkStart w:id="3" w:name="chuong_1_name"/>
      <w:r w:rsidRPr="0035137A">
        <w:rPr>
          <w:rFonts w:eastAsia="Times New Roman" w:cs="Times New Roman"/>
          <w:b/>
          <w:bCs/>
          <w:szCs w:val="28"/>
          <w:lang w:val="vi-VN"/>
        </w:rPr>
        <w:t>QUY ĐỊNH CHUNG</w:t>
      </w:r>
      <w:bookmarkEnd w:id="3"/>
    </w:p>
    <w:p w:rsidR="0035137A" w:rsidRPr="0035137A" w:rsidRDefault="0035137A" w:rsidP="0035137A">
      <w:pPr>
        <w:shd w:val="clear" w:color="auto" w:fill="FFFFFF"/>
        <w:spacing w:after="0" w:line="234" w:lineRule="atLeast"/>
        <w:jc w:val="both"/>
        <w:rPr>
          <w:rFonts w:eastAsia="Times New Roman" w:cs="Times New Roman"/>
          <w:szCs w:val="28"/>
        </w:rPr>
      </w:pPr>
      <w:bookmarkStart w:id="4" w:name="dieu_1"/>
      <w:r w:rsidRPr="0035137A">
        <w:rPr>
          <w:rFonts w:eastAsia="Times New Roman" w:cs="Times New Roman"/>
          <w:b/>
          <w:bCs/>
          <w:szCs w:val="28"/>
          <w:lang w:val="vi-VN"/>
        </w:rPr>
        <w:t>Điều 1. Phạm vi điều chỉnh</w:t>
      </w:r>
      <w:bookmarkEnd w:id="4"/>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Nghị định này quy định về người phát ngôn, chế độ phát ngôn và cung cấp thông tin cho báo chí của các cơ quan hành chính nhà nước.</w:t>
      </w:r>
    </w:p>
    <w:p w:rsidR="0035137A" w:rsidRPr="0035137A" w:rsidRDefault="0035137A" w:rsidP="0035137A">
      <w:pPr>
        <w:shd w:val="clear" w:color="auto" w:fill="FFFFFF"/>
        <w:spacing w:after="0" w:line="234" w:lineRule="atLeast"/>
        <w:jc w:val="both"/>
        <w:rPr>
          <w:rFonts w:eastAsia="Times New Roman" w:cs="Times New Roman"/>
          <w:szCs w:val="28"/>
        </w:rPr>
      </w:pPr>
      <w:bookmarkStart w:id="5" w:name="dieu_2"/>
      <w:r w:rsidRPr="0035137A">
        <w:rPr>
          <w:rFonts w:eastAsia="Times New Roman" w:cs="Times New Roman"/>
          <w:b/>
          <w:bCs/>
          <w:szCs w:val="28"/>
          <w:lang w:val="vi-VN"/>
        </w:rPr>
        <w:t>Điều 2. Đối tượng áp dụng</w:t>
      </w:r>
      <w:bookmarkEnd w:id="5"/>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Nghị định này áp dụng đối với:</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Cơ quan hành chính nhà nước, gồm:</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Chính phủ, bộ, cơ quan ngang bộ, cơ quan thuộc Chính phủ, Ủy ban nhân dân các tỉnh, thành phố trực thuộc trung ương (sau đây gọi chung là Ủy ban nhân dân cấp tỉnh);</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Tổng cục, cục, các cơ quan chuyên môn thuộc Ủy ban nhân dân cấp tỉnh và các tổ chức cấp tỉnh thuộc cơ quan trung ương được t</w:t>
      </w:r>
      <w:r w:rsidRPr="0035137A">
        <w:rPr>
          <w:rFonts w:eastAsia="Times New Roman" w:cs="Times New Roman"/>
          <w:szCs w:val="28"/>
        </w:rPr>
        <w:t>ổ </w:t>
      </w:r>
      <w:r w:rsidRPr="0035137A">
        <w:rPr>
          <w:rFonts w:eastAsia="Times New Roman" w:cs="Times New Roman"/>
          <w:szCs w:val="28"/>
          <w:lang w:val="vi-VN"/>
        </w:rPr>
        <w:t>chức theo ngành dọc đặt tại địa phương;</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 Ủy ban nhân dân quận, huyện, thị xã, thành phố trực thuộc tỉnh, thành phố trực thuộc trung ương (sau đây gọi chung là Ủy ban nhân dân cấp huyện) và Ủy ban nhân dân xã, phường, thị trấn (sau đây gọi chung là Ủy ban nhân dân cấp xã).</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Cơ quan báo chí, nhà báo và tổ chức, cá nhân tham gia hoạt động báo chí tại Việt Nam.</w:t>
      </w:r>
    </w:p>
    <w:p w:rsidR="0035137A" w:rsidRPr="0035137A" w:rsidRDefault="0035137A" w:rsidP="0035137A">
      <w:pPr>
        <w:shd w:val="clear" w:color="auto" w:fill="FFFFFF"/>
        <w:spacing w:after="0" w:line="234" w:lineRule="atLeast"/>
        <w:jc w:val="both"/>
        <w:rPr>
          <w:rFonts w:eastAsia="Times New Roman" w:cs="Times New Roman"/>
          <w:szCs w:val="28"/>
        </w:rPr>
      </w:pPr>
      <w:bookmarkStart w:id="6" w:name="dieu_3"/>
      <w:r w:rsidRPr="0035137A">
        <w:rPr>
          <w:rFonts w:eastAsia="Times New Roman" w:cs="Times New Roman"/>
          <w:b/>
          <w:bCs/>
          <w:szCs w:val="28"/>
          <w:lang w:val="vi-VN"/>
        </w:rPr>
        <w:t>Điều 3. Người thực hiện phát ngôn và cung cấp thông tin cho báo chí</w:t>
      </w:r>
      <w:bookmarkEnd w:id="6"/>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lastRenderedPageBreak/>
        <w:t>1. Người thực hiện phát ngôn và cung cấp thông tin cho báo chí của các bộ, cơ quan ngang bộ, cơ quan thuộc Chính phủ; tổng cục thuộc bộ, cơ quan ngang bộ; Ủy ban nhân dân cấp tỉnh, gồm:</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Người đứng đầu cơ quan hành chính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Người được người đứng đầu cơ quan hành chính nhà nước giao nhiệm vụ phát ngôn và cung cấp thông tin cho báo chí thường xuyên (sau đây gọi chung là người phát ngôn);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 Người có trách nhiệm thuộc cơ quan hành chính nhà nước được người đứng đầu ủy quyền thực hiện phát ngôn (sau đây gọi chung là người được ủy quyền phát ngôn) hoặc giao nhiệm vụ phối h</w:t>
      </w:r>
      <w:r w:rsidRPr="0035137A">
        <w:rPr>
          <w:rFonts w:eastAsia="Times New Roman" w:cs="Times New Roman"/>
          <w:szCs w:val="28"/>
        </w:rPr>
        <w:t>ợ</w:t>
      </w:r>
      <w:r w:rsidRPr="0035137A">
        <w:rPr>
          <w:rFonts w:eastAsia="Times New Roman" w:cs="Times New Roman"/>
          <w:szCs w:val="28"/>
          <w:lang w:val="vi-VN"/>
        </w:rPr>
        <w:t>p cùng người phát ngôn thực hiện phát ngôn hoặc cung cấp thông tin cho báo chí về những vấn đề cụ thể được giao.</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Người thực hiện phát ngôn và cung cấp thông tin cho báo chí của các cục, các cơ quan chuyên môn thuộc Ủy ban nhân dân cấp tỉnh và các tổ chức, cấp tỉnh thuộc cơ quan trung ương được tổ chức theo ngành dọc đặt tại địa phương, gồm:</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Người đứng đầu cơ quan hành chính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Trường hợp người đứng đầu cơ quan hành chính không thể thực hiện phát ngôn và cung cấp thông tin cho báo chí thì ủy quyền cho cấp phó là người được giao phụ trách cơ quan thực hiện việc phát ngôn và cung cấp thông tin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3. Người thực hiện phát ngôn và cung cấp thông tin cho báo chí của Ủy ban nhân dân cấp huyện và Ủy ban nhân dân cấp xã, gồm:</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Chủ tịch Ủy ban nhân dân cấp huyện và cấp xã;</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Trường hợp Chủ tịch Ủy ban nhân dân không thể thực hiện phát ngôn và cung cấp thông tin cho báo chí thì ủy quyền cho cấp phó của mình thực hiện việc phát ngôn và cung cấp thông tin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4. Họ tên, chức vụ, số điện thoại và địa chỉ e-mail của người phát ngôn phải được công bố bằng văn bản cho cơ quan quản lý nhà nước về báo chí và phải được đăng tải trên Cổng thông tin điện tử, trang thông tin điện tử của cơ quan hành chính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5. Người phát ngôn quy định tại điểm b khoản 1 Điều này nếu không thể thực hiện phát ngôn và cung cấp thông tin cho báo chí thì phải báo cáo để người đứng đ</w:t>
      </w:r>
      <w:r w:rsidRPr="0035137A">
        <w:rPr>
          <w:rFonts w:eastAsia="Times New Roman" w:cs="Times New Roman"/>
          <w:szCs w:val="28"/>
        </w:rPr>
        <w:t>ầ</w:t>
      </w:r>
      <w:r w:rsidRPr="0035137A">
        <w:rPr>
          <w:rFonts w:eastAsia="Times New Roman" w:cs="Times New Roman"/>
          <w:szCs w:val="28"/>
          <w:lang w:val="vi-VN"/>
        </w:rPr>
        <w:t>u cơ quan hành chính ủy quyền cho người có trách nhiệm thuộc cơ quan mình thực hiện việc phát ngôn và cung cấp thông tin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6. Việc ủy quyền phát ngôn quy định tại điểm c khoản 1, điểm b khoản 2, điểm b khoản 3 Điều này được thực hiện bằng văn bản, chỉ áp dụng trong từng vụ việc và có thời hạn nhất định.</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 xml:space="preserve">Khi thực hiện ủy quyền thì họ tên, chức vụ, số điện thoại và địa chỉ e-mail của người được ủy quyền phát ngôn, văn bản ủy quyền phải được đăng tải trên Cổng thông tin điện tử, trang thông tin điện tử của cơ quan hành chính nhà nước hoặc niêm yết tại trụ </w:t>
      </w:r>
      <w:r w:rsidRPr="0035137A">
        <w:rPr>
          <w:rFonts w:eastAsia="Times New Roman" w:cs="Times New Roman"/>
          <w:szCs w:val="28"/>
          <w:lang w:val="vi-VN"/>
        </w:rPr>
        <w:lastRenderedPageBreak/>
        <w:t>sở (đối với Ủy ban nhân dân cấp xã chưa có trang thông tin điện tử) trong thời hạn 12 giờ kể từ khi ký văn bản ủy quyền.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7. Người phát ngôn, người được ủy quyền phát ngôn quy định tại điểm b, điểm c khoản 1, điểm b khoản 2, điểm b khoản 3 Điều này không được ủy quyền tiếp cho người khác.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8. Các cá nhân của c</w:t>
      </w:r>
      <w:r w:rsidRPr="0035137A">
        <w:rPr>
          <w:rFonts w:eastAsia="Times New Roman" w:cs="Times New Roman"/>
          <w:szCs w:val="28"/>
        </w:rPr>
        <w:t>ơ </w:t>
      </w:r>
      <w:r w:rsidRPr="0035137A">
        <w:rPr>
          <w:rFonts w:eastAsia="Times New Roman" w:cs="Times New Roman"/>
          <w:szCs w:val="28"/>
          <w:lang w:val="vi-VN"/>
        </w:rPr>
        <w:t>quan hành chính nhà nước không là người được giao nhiệm vụ phát ngôn và cung cấp thông tin cho báo chí được cung cấp thông tin cho báo chí theo quy định pháp luật nhưng không được nhân danh cơ quan hành chính nhà nước để phát ngôn, cung cấp thông tin cho báo chí và chịu trách nhiệm trước pháp luật về nội dung thông tin đã cung cấp.</w:t>
      </w:r>
    </w:p>
    <w:p w:rsidR="0035137A" w:rsidRPr="0035137A" w:rsidRDefault="0035137A" w:rsidP="0035137A">
      <w:pPr>
        <w:shd w:val="clear" w:color="auto" w:fill="FFFFFF"/>
        <w:spacing w:after="0" w:line="234" w:lineRule="atLeast"/>
        <w:jc w:val="both"/>
        <w:rPr>
          <w:rFonts w:eastAsia="Times New Roman" w:cs="Times New Roman"/>
          <w:szCs w:val="28"/>
        </w:rPr>
      </w:pPr>
      <w:bookmarkStart w:id="7" w:name="dieu_4"/>
      <w:r w:rsidRPr="0035137A">
        <w:rPr>
          <w:rFonts w:eastAsia="Times New Roman" w:cs="Times New Roman"/>
          <w:b/>
          <w:bCs/>
          <w:szCs w:val="28"/>
          <w:lang w:val="vi-VN"/>
        </w:rPr>
        <w:t>Điều 4. Hình thức phát ngôn và cung cấp thông tin cho báo chí</w:t>
      </w:r>
      <w:bookmarkEnd w:id="7"/>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Tổ chức họp báo.</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Đăng tải nội dung phát ngôn và cung cấp thông tin trên Cổng thông tin điện tử, trang thông tin điện tử hoặc trang mạng xã hội chính thức của cơ quan hành chính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3. Phát ngôn trực tiếp hoặc trả lời phỏng vấn của nhà báo, phóng viên.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4. Gửi thông cáo báo chí, nội dung trả lời cho cơ quan báo chí, nhà báo, phóng viên bằng văn bản hoặc qua thư điện tử.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5. Cung cấp thông tin qua trao đổi trực tiếp hoặc tại các cuộc giao ban báo chí do trung ương, địa phương tổ chức khi được yêu cầu.</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6. Ban hành văn bản đề nghị cơ quan báo chí đăng, phát phản hồi, cải chính, xin lỗi nội dung thông tin trên báo chí.</w:t>
      </w:r>
    </w:p>
    <w:p w:rsidR="0035137A" w:rsidRPr="0035137A" w:rsidRDefault="0035137A" w:rsidP="0035137A">
      <w:pPr>
        <w:shd w:val="clear" w:color="auto" w:fill="FFFFFF"/>
        <w:spacing w:after="0" w:line="234" w:lineRule="atLeast"/>
        <w:jc w:val="center"/>
        <w:rPr>
          <w:rFonts w:eastAsia="Times New Roman" w:cs="Times New Roman"/>
          <w:szCs w:val="28"/>
        </w:rPr>
      </w:pPr>
      <w:bookmarkStart w:id="8" w:name="chuong_2"/>
      <w:r w:rsidRPr="0035137A">
        <w:rPr>
          <w:rFonts w:eastAsia="Times New Roman" w:cs="Times New Roman"/>
          <w:b/>
          <w:bCs/>
          <w:szCs w:val="28"/>
          <w:lang w:val="vi-VN"/>
        </w:rPr>
        <w:t>Chương </w:t>
      </w:r>
      <w:r w:rsidRPr="0035137A">
        <w:rPr>
          <w:rFonts w:eastAsia="Times New Roman" w:cs="Times New Roman"/>
          <w:b/>
          <w:bCs/>
          <w:szCs w:val="28"/>
        </w:rPr>
        <w:t>II</w:t>
      </w:r>
      <w:bookmarkEnd w:id="8"/>
    </w:p>
    <w:p w:rsidR="0035137A" w:rsidRPr="0035137A" w:rsidRDefault="0035137A" w:rsidP="0035137A">
      <w:pPr>
        <w:shd w:val="clear" w:color="auto" w:fill="FFFFFF"/>
        <w:spacing w:after="0" w:line="234" w:lineRule="atLeast"/>
        <w:jc w:val="center"/>
        <w:rPr>
          <w:rFonts w:eastAsia="Times New Roman" w:cs="Times New Roman"/>
          <w:szCs w:val="28"/>
        </w:rPr>
      </w:pPr>
      <w:bookmarkStart w:id="9" w:name="chuong_2_name"/>
      <w:r w:rsidRPr="0035137A">
        <w:rPr>
          <w:rFonts w:eastAsia="Times New Roman" w:cs="Times New Roman"/>
          <w:b/>
          <w:bCs/>
          <w:szCs w:val="28"/>
          <w:lang w:val="vi-VN"/>
        </w:rPr>
        <w:t>PHÁT NGÔN VÀ CUNG CẤP THÔNG TIN CHO BÁO CHÍ</w:t>
      </w:r>
      <w:bookmarkEnd w:id="9"/>
    </w:p>
    <w:p w:rsidR="0035137A" w:rsidRPr="0035137A" w:rsidRDefault="0035137A" w:rsidP="0035137A">
      <w:pPr>
        <w:shd w:val="clear" w:color="auto" w:fill="FFFFFF"/>
        <w:spacing w:after="0" w:line="234" w:lineRule="atLeast"/>
        <w:jc w:val="both"/>
        <w:rPr>
          <w:rFonts w:eastAsia="Times New Roman" w:cs="Times New Roman"/>
          <w:szCs w:val="28"/>
        </w:rPr>
      </w:pPr>
      <w:bookmarkStart w:id="10" w:name="dieu_5"/>
      <w:r w:rsidRPr="0035137A">
        <w:rPr>
          <w:rFonts w:eastAsia="Times New Roman" w:cs="Times New Roman"/>
          <w:b/>
          <w:bCs/>
          <w:szCs w:val="28"/>
          <w:lang w:val="vi-VN"/>
        </w:rPr>
        <w:t>Điều 5. Phát ngôn và cung cấp thông tin định kỳ</w:t>
      </w:r>
      <w:bookmarkEnd w:id="10"/>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Bộ trưởng, Chủ nhiệm Văn phòng Chính phủ chủ trì, phối hợp với các bộ, cơ quan ngang bộ, cơ quan thuộc Chính phủ, Ủy ban nhân dân các tỉnh, thành phố trực thuộc trung ương tổ chức cung cấp thông tin cho báo chí theo định kỳ 1 tháng một lần về hoạt động và công tác chỉ đạo, điều hành của Chính phủ, Thủ tướng Chính phủ bằng hình thức họp báo, cung c</w:t>
      </w:r>
      <w:r w:rsidRPr="0035137A">
        <w:rPr>
          <w:rFonts w:eastAsia="Times New Roman" w:cs="Times New Roman"/>
          <w:szCs w:val="28"/>
        </w:rPr>
        <w:t>ấ</w:t>
      </w:r>
      <w:r w:rsidRPr="0035137A">
        <w:rPr>
          <w:rFonts w:eastAsia="Times New Roman" w:cs="Times New Roman"/>
          <w:szCs w:val="28"/>
          <w:lang w:val="vi-VN"/>
        </w:rPr>
        <w:t>p thông cáo báo chí và đăng tải trên Cổng thông tin điện tử của Chính phủ.</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Cổng thông tin điện tử của Chính phủ có trách nhiệm cập nhật thông tin theo các quy định hiện hành để cung cấp kịp thời, chính xác thông tin chính thống cho các cơ quan báo chí trong cả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Các bộ, cơ quan ngang bộ, cơ quan thuộc Chính phủ, Ủy ban nhân dân cấp tỉnh tổ chức cung c</w:t>
      </w:r>
      <w:r w:rsidRPr="0035137A">
        <w:rPr>
          <w:rFonts w:eastAsia="Times New Roman" w:cs="Times New Roman"/>
          <w:szCs w:val="28"/>
        </w:rPr>
        <w:t>ấ</w:t>
      </w:r>
      <w:r w:rsidRPr="0035137A">
        <w:rPr>
          <w:rFonts w:eastAsia="Times New Roman" w:cs="Times New Roman"/>
          <w:szCs w:val="28"/>
          <w:lang w:val="vi-VN"/>
        </w:rPr>
        <w:t>p thông tin định kỳ cho báo chí về hoạt động của cơ quan mình, về lĩnh vực, địa bàn thuộc phạm vi quản lý của m</w:t>
      </w:r>
      <w:r w:rsidRPr="0035137A">
        <w:rPr>
          <w:rFonts w:eastAsia="Times New Roman" w:cs="Times New Roman"/>
          <w:szCs w:val="28"/>
        </w:rPr>
        <w:t>ì</w:t>
      </w:r>
      <w:r w:rsidRPr="0035137A">
        <w:rPr>
          <w:rFonts w:eastAsia="Times New Roman" w:cs="Times New Roman"/>
          <w:szCs w:val="28"/>
          <w:lang w:val="vi-VN"/>
        </w:rPr>
        <w:t>nh, thông qua các hình thức sau:</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lastRenderedPageBreak/>
        <w:t>a) Hàng tháng cung cấp thông tin định kỳ cho báo chí và cập nhật thông tin trên Cổng thông tin điện tử hoặc trang thông tin điện tử của cơ quan mình theo quy định của Chính phủ về cung cấp thông tin và dịch vụ công trực tuyến trên trang thông tin điện tử hoặc cổng thông tin điện tử của cơ quan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w:t>
      </w:r>
      <w:r w:rsidRPr="0035137A">
        <w:rPr>
          <w:rFonts w:eastAsia="Times New Roman" w:cs="Times New Roman"/>
          <w:szCs w:val="28"/>
        </w:rPr>
        <w:t>Í</w:t>
      </w:r>
      <w:r w:rsidRPr="0035137A">
        <w:rPr>
          <w:rFonts w:eastAsia="Times New Roman" w:cs="Times New Roman"/>
          <w:szCs w:val="28"/>
          <w:lang w:val="vi-VN"/>
        </w:rPr>
        <w:t>t nhất 3 tháng một lần tổ chức họp báo để cung cấp thông tin định kỳ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 Trường hợp cần thiết, cơ quan hành chính nhà nước tổ chức cung cấp thông tin định kỳ cho báo chí bằng văn bản hoặc thông tin trực tiếp tại các cuộc giao ban báo chí hàng tuần do Ban Tuyên g</w:t>
      </w:r>
      <w:r w:rsidRPr="0035137A">
        <w:rPr>
          <w:rFonts w:eastAsia="Times New Roman" w:cs="Times New Roman"/>
          <w:szCs w:val="28"/>
        </w:rPr>
        <w:t>i</w:t>
      </w:r>
      <w:r w:rsidRPr="0035137A">
        <w:rPr>
          <w:rFonts w:eastAsia="Times New Roman" w:cs="Times New Roman"/>
          <w:szCs w:val="28"/>
          <w:lang w:val="vi-VN"/>
        </w:rPr>
        <w:t>áo Trung ư</w:t>
      </w:r>
      <w:r w:rsidRPr="0035137A">
        <w:rPr>
          <w:rFonts w:eastAsia="Times New Roman" w:cs="Times New Roman"/>
          <w:szCs w:val="28"/>
        </w:rPr>
        <w:t>ơ</w:t>
      </w:r>
      <w:r w:rsidRPr="0035137A">
        <w:rPr>
          <w:rFonts w:eastAsia="Times New Roman" w:cs="Times New Roman"/>
          <w:szCs w:val="28"/>
          <w:lang w:val="vi-VN"/>
        </w:rPr>
        <w:t>ng, Bộ Thông tin và Truyền thông và Hội Nhà báo Việt Nam tổ chức;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d) Cung cấp thông tin kịp thời, chính xác cho Cổng thông tin điện tử của Chính phủ theo quy định hiện hành.</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3. Tổng cục, cục, các cơ quan chuyên môn thuộc Ủy ban nhân dân cấp tỉnh, các tổ chức cấp tỉnh thuộc cơ quan trung ương được tổ chức theo ngành dọc đặt tại địa phương và Ủy ban nhân dân cấp huyện: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Cung cấp thông tin định kỳ cho báo chí và cập nhật thông tin trên Cổng thông tin điện tử hoặc trang thông tin điện tử của cơ quan mình theo quy định của Chính phủ về cung cấp thông tin và dịch vụ công trực tuyến trên trang thông tin điện tử hoặc cổng thông tin điện tử của cơ quan nhà nước;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Cử người phát ngôn cung cấp thông tin tại họp báo của bộ, cơ quan ngang bộ, Ủy ban nhân dân cấp tỉnh khi có yêu cầu;</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 Trường hợp cần thiết, cơ quan hành chính nhà nước t</w:t>
      </w:r>
      <w:r w:rsidRPr="0035137A">
        <w:rPr>
          <w:rFonts w:eastAsia="Times New Roman" w:cs="Times New Roman"/>
          <w:szCs w:val="28"/>
        </w:rPr>
        <w:t>ổ </w:t>
      </w:r>
      <w:r w:rsidRPr="0035137A">
        <w:rPr>
          <w:rFonts w:eastAsia="Times New Roman" w:cs="Times New Roman"/>
          <w:szCs w:val="28"/>
          <w:lang w:val="vi-VN"/>
        </w:rPr>
        <w:t>chức cung cấp thông tin định kỳ cho báo chí bằng văn bản;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Cơ quan chuyên môn thuộc Ủy ban nhân dân cấp tỉnh; các tổ chức cấp tỉnh thuộc cơ quan trung ương được tổ chức theo ngành dọc đặt tại địa phương và Ủy ban nhân dân cấp huyện có thể thông tin trực tiếp tại các cuộc giao ban báo chí do Ban Tuyên giáo, Sở Thông tin và Truyền thông và Hội Nhà báo tỉnh, thành phố trực thuộc trung ương tổ chức.</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d) Cung cấp thông tin kịp thời, chính xác cho Cổng thông tin điện tử, trang thông tin điện tử của bộ, cơ quan ngang bộ, Ủy ban nhân dân cấp tỉnh theo quy định hiện hành.</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4. Ủy ban nhân dân cấp xã:</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Cung cấp thông tin kịp thời, chính xác cho Cổng thông tin điện tử, trang thông tin điện tử của Ủy ban nhân dân cấp huyện;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Trường hợp cần thiết, Ủy ban nhân dân cấp xã cung cấp thông tin định kỳ cho báo chí bằng văn bản hoặc các hình thức quy định tại Điều 4 Nghị định này.</w:t>
      </w:r>
    </w:p>
    <w:p w:rsidR="0035137A" w:rsidRPr="0035137A" w:rsidRDefault="0035137A" w:rsidP="0035137A">
      <w:pPr>
        <w:shd w:val="clear" w:color="auto" w:fill="FFFFFF"/>
        <w:spacing w:after="0" w:line="234" w:lineRule="atLeast"/>
        <w:jc w:val="both"/>
        <w:rPr>
          <w:rFonts w:eastAsia="Times New Roman" w:cs="Times New Roman"/>
          <w:szCs w:val="28"/>
        </w:rPr>
      </w:pPr>
      <w:bookmarkStart w:id="11" w:name="dieu_6"/>
      <w:r w:rsidRPr="0035137A">
        <w:rPr>
          <w:rFonts w:eastAsia="Times New Roman" w:cs="Times New Roman"/>
          <w:b/>
          <w:bCs/>
          <w:szCs w:val="28"/>
          <w:lang w:val="vi-VN"/>
        </w:rPr>
        <w:t>Điều 6. Phát ngôn và cung cấp thông tin trong trường hợp đột xuất, bất thường</w:t>
      </w:r>
      <w:bookmarkEnd w:id="11"/>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Trường h</w:t>
      </w:r>
      <w:r w:rsidRPr="0035137A">
        <w:rPr>
          <w:rFonts w:eastAsia="Times New Roman" w:cs="Times New Roman"/>
          <w:szCs w:val="28"/>
        </w:rPr>
        <w:t>ợ</w:t>
      </w:r>
      <w:r w:rsidRPr="0035137A">
        <w:rPr>
          <w:rFonts w:eastAsia="Times New Roman" w:cs="Times New Roman"/>
          <w:szCs w:val="28"/>
          <w:lang w:val="vi-VN"/>
        </w:rPr>
        <w:t>p xảy ra sự cố mang tính quốc gia liên quan đến quốc phòng, an ninh quốc gia, trật tự, an toàn xã hội, sức khỏe của cộng đ</w:t>
      </w:r>
      <w:r w:rsidRPr="0035137A">
        <w:rPr>
          <w:rFonts w:eastAsia="Times New Roman" w:cs="Times New Roman"/>
          <w:szCs w:val="28"/>
        </w:rPr>
        <w:t>ồ</w:t>
      </w:r>
      <w:r w:rsidRPr="0035137A">
        <w:rPr>
          <w:rFonts w:eastAsia="Times New Roman" w:cs="Times New Roman"/>
          <w:szCs w:val="28"/>
          <w:lang w:val="vi-VN"/>
        </w:rPr>
        <w:t xml:space="preserve">ng, trừ trường hợp ban bố tình </w:t>
      </w:r>
      <w:r w:rsidRPr="0035137A">
        <w:rPr>
          <w:rFonts w:eastAsia="Times New Roman" w:cs="Times New Roman"/>
          <w:szCs w:val="28"/>
          <w:lang w:val="vi-VN"/>
        </w:rPr>
        <w:lastRenderedPageBreak/>
        <w:t>trạng khẩn cấp, Thủ tướng Chính phủ hoặc người phát ngôn của Chính phủ thực hiện phát ngôn và cung cấp thông tin cho báo chí ngay sau khi sự cố xảy ra và thường xuyên trong quá trình xử lý sự cố.</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Đối với sự cố liên quan đến nhiều bộ, ngành, nhiều tỉnh, thành phố, bộ, cơ quan ngang bộ hoặc Ủy ban nhân dân tỉnh, thành ph</w:t>
      </w:r>
      <w:r w:rsidRPr="0035137A">
        <w:rPr>
          <w:rFonts w:eastAsia="Times New Roman" w:cs="Times New Roman"/>
          <w:szCs w:val="28"/>
        </w:rPr>
        <w:t>ố </w:t>
      </w:r>
      <w:r w:rsidRPr="0035137A">
        <w:rPr>
          <w:rFonts w:eastAsia="Times New Roman" w:cs="Times New Roman"/>
          <w:szCs w:val="28"/>
          <w:lang w:val="vi-VN"/>
        </w:rPr>
        <w:t>trực thuộc trung ương được Chính phủ giao chủ trì xử lý phải thực hiện phát ngôn và cung cấp thông tin cho báo chí thường xuyên trong quá trình xử lý sự cố.</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3. Người phát ngôn hoặc người được ủy quyền phát ngôn có trách nhiệm phát ngôn và cung cấp thông tin kịp thời, chính xác cho báo chí trong các trường hợp đột xuất, bất thường sau đây:</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a) Khi xảy ra các sự kiện, vấn đề quan trọng có tác động lớn trong xã hội hoặc khi dư luận xuất hiện nhiều ý kiến không thống nhất về một vấn đề thuộc phạm vi quản lý của cơ quan hành chính nhà nước thì người phát ngôn hoặc người được ủy quyền phát ngôn phải thực hiện phát ngôn và cung cấp thông tin cho báo chí đ</w:t>
      </w:r>
      <w:r w:rsidRPr="0035137A">
        <w:rPr>
          <w:rFonts w:eastAsia="Times New Roman" w:cs="Times New Roman"/>
          <w:szCs w:val="28"/>
        </w:rPr>
        <w:t>ể </w:t>
      </w:r>
      <w:r w:rsidRPr="0035137A">
        <w:rPr>
          <w:rFonts w:eastAsia="Times New Roman" w:cs="Times New Roman"/>
          <w:szCs w:val="28"/>
          <w:lang w:val="vi-VN"/>
        </w:rPr>
        <w:t>cảnh báo kịp thời và định hướng dư luận.</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Trường hợp xảy ra vụ việc cần có ngay thông tin ban đầu của cơ quan hành chính nhà nước thì người phát ngôn hoặc người được ủ</w:t>
      </w:r>
      <w:r w:rsidRPr="0035137A">
        <w:rPr>
          <w:rFonts w:eastAsia="Times New Roman" w:cs="Times New Roman"/>
          <w:szCs w:val="28"/>
        </w:rPr>
        <w:t>y </w:t>
      </w:r>
      <w:r w:rsidRPr="0035137A">
        <w:rPr>
          <w:rFonts w:eastAsia="Times New Roman" w:cs="Times New Roman"/>
          <w:szCs w:val="28"/>
          <w:lang w:val="vi-VN"/>
        </w:rPr>
        <w:t>quyền phát ngôn có trách nhiệm chủ động phát ngôn, cung cấp thông tin cho báo chí trong thời gian chậm nh</w:t>
      </w:r>
      <w:r w:rsidRPr="0035137A">
        <w:rPr>
          <w:rFonts w:eastAsia="Times New Roman" w:cs="Times New Roman"/>
          <w:szCs w:val="28"/>
        </w:rPr>
        <w:t>ấ</w:t>
      </w:r>
      <w:r w:rsidRPr="0035137A">
        <w:rPr>
          <w:rFonts w:eastAsia="Times New Roman" w:cs="Times New Roman"/>
          <w:szCs w:val="28"/>
          <w:lang w:val="vi-VN"/>
        </w:rPr>
        <w:t>t là 24 giờ, kể từ khi vụ việc xảy ra.</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b) Khi cơ quan báo chí hoặc cơ quan chỉ đạo, quản lý nhà nước về báo chí có yêu cầu phát ngôn hoặc cung cấp thông tin về các sự kiện, vấn đề của cơ quan, lĩnh vực thuộc phạm vi quản lý của cơ quan đã </w:t>
      </w:r>
      <w:r w:rsidRPr="0035137A">
        <w:rPr>
          <w:rFonts w:eastAsia="Times New Roman" w:cs="Times New Roman"/>
          <w:szCs w:val="28"/>
        </w:rPr>
        <w:t>được </w:t>
      </w:r>
      <w:r w:rsidRPr="0035137A">
        <w:rPr>
          <w:rFonts w:eastAsia="Times New Roman" w:cs="Times New Roman"/>
          <w:szCs w:val="28"/>
          <w:lang w:val="vi-VN"/>
        </w:rPr>
        <w:t>nêu trên báo chí hoặc về các sự kiện, vấn đề nêu tại điểm a khoản 3 Điều này.</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 Khi có c</w:t>
      </w:r>
      <w:r w:rsidRPr="0035137A">
        <w:rPr>
          <w:rFonts w:eastAsia="Times New Roman" w:cs="Times New Roman"/>
          <w:szCs w:val="28"/>
        </w:rPr>
        <w:t>ă</w:t>
      </w:r>
      <w:r w:rsidRPr="0035137A">
        <w:rPr>
          <w:rFonts w:eastAsia="Times New Roman" w:cs="Times New Roman"/>
          <w:szCs w:val="28"/>
          <w:lang w:val="vi-VN"/>
        </w:rPr>
        <w:t>n cứ cho rằng báo chí đăng, phát thông tin sai sự thật về lĩnh vực, địa bàn do cơ quan mình quản lý, người phát ngôn hoặc người được ủy quyền phát ngôn yêu c</w:t>
      </w:r>
      <w:r w:rsidRPr="0035137A">
        <w:rPr>
          <w:rFonts w:eastAsia="Times New Roman" w:cs="Times New Roman"/>
          <w:szCs w:val="28"/>
        </w:rPr>
        <w:t>ầ</w:t>
      </w:r>
      <w:r w:rsidRPr="0035137A">
        <w:rPr>
          <w:rFonts w:eastAsia="Times New Roman" w:cs="Times New Roman"/>
          <w:szCs w:val="28"/>
          <w:lang w:val="vi-VN"/>
        </w:rPr>
        <w:t>u cơ quan báo chí đó phải đăng, phát ý kiến phản hồi, cải chính theo quy định của pháp luật.</w:t>
      </w:r>
    </w:p>
    <w:p w:rsidR="0035137A" w:rsidRPr="0035137A" w:rsidRDefault="0035137A" w:rsidP="0035137A">
      <w:pPr>
        <w:shd w:val="clear" w:color="auto" w:fill="FFFFFF"/>
        <w:spacing w:after="0" w:line="234" w:lineRule="atLeast"/>
        <w:jc w:val="both"/>
        <w:rPr>
          <w:rFonts w:eastAsia="Times New Roman" w:cs="Times New Roman"/>
          <w:szCs w:val="28"/>
        </w:rPr>
      </w:pPr>
      <w:bookmarkStart w:id="12" w:name="dieu_7"/>
      <w:r w:rsidRPr="0035137A">
        <w:rPr>
          <w:rFonts w:eastAsia="Times New Roman" w:cs="Times New Roman"/>
          <w:b/>
          <w:bCs/>
          <w:szCs w:val="28"/>
          <w:lang w:val="vi-VN"/>
        </w:rPr>
        <w:t>Điều 7. Quyền và trách nhiệm của người đứng đầu cơ quan hành chính nhà nước trong việc phát ngôn và cung cấp thông tin cho báo chí</w:t>
      </w:r>
      <w:bookmarkEnd w:id="12"/>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Người đứng đầu cơ quan hành chính nhà nước có thể trực tiếp phát ngôn hoặc giao nhiệm vụ cho người phát ngôn của cơ quan hoặc ủy quyền cho người có trách nhiệm thuộc cơ quan hành chính thực hiện phát ngôn và cung c</w:t>
      </w:r>
      <w:r w:rsidRPr="0035137A">
        <w:rPr>
          <w:rFonts w:eastAsia="Times New Roman" w:cs="Times New Roman"/>
          <w:szCs w:val="28"/>
        </w:rPr>
        <w:t>ấ</w:t>
      </w:r>
      <w:r w:rsidRPr="0035137A">
        <w:rPr>
          <w:rFonts w:eastAsia="Times New Roman" w:cs="Times New Roman"/>
          <w:szCs w:val="28"/>
          <w:lang w:val="vi-VN"/>
        </w:rPr>
        <w:t>p thông tin cho báo chí theo quy định tại điểm b, điểm c khoản 1, điểm b khoản 2, điểm b khoản 3 Điều 3 Nghị định này.</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Người đứng đầu cơ quan hành chính nhà nước chịu trách nhiệm về việc phát ngôn và cung cấp thông tin cho báo chí của cơ quan hành chính kể cả trong trường hợp ủy quyền cho người khác phát ngôn và cung cấp thông tin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lastRenderedPageBreak/>
        <w:t>3. Người đứng đầu cơ quan hành chính nhà nước tổ chức chỉ đạo việc chuẩn bị các thông tin và chế độ phát ngôn của cơ quan mình.</w:t>
      </w:r>
    </w:p>
    <w:p w:rsidR="0035137A" w:rsidRPr="0035137A" w:rsidRDefault="0035137A" w:rsidP="0035137A">
      <w:pPr>
        <w:shd w:val="clear" w:color="auto" w:fill="FFFFFF"/>
        <w:spacing w:after="0" w:line="234" w:lineRule="atLeast"/>
        <w:jc w:val="both"/>
        <w:rPr>
          <w:rFonts w:eastAsia="Times New Roman" w:cs="Times New Roman"/>
          <w:szCs w:val="28"/>
        </w:rPr>
      </w:pPr>
      <w:bookmarkStart w:id="13" w:name="dieu_8"/>
      <w:r w:rsidRPr="0035137A">
        <w:rPr>
          <w:rFonts w:eastAsia="Times New Roman" w:cs="Times New Roman"/>
          <w:b/>
          <w:bCs/>
          <w:szCs w:val="28"/>
          <w:lang w:val="vi-VN"/>
        </w:rPr>
        <w:t>Điều 8. Quyền và trách nhiệm của người phát ngôn, người được ủy quyền phát ngôn</w:t>
      </w:r>
      <w:bookmarkEnd w:id="13"/>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Người phát ngôn, người được ủy quyền phát ngôn được nhân danh đại diện cơ quan hành chính nhà nước phát ngôn và cung cấp thông tin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Người phát ngôn, người được ủy quyền phát ngôn có quyền yêu c</w:t>
      </w:r>
      <w:r w:rsidRPr="0035137A">
        <w:rPr>
          <w:rFonts w:eastAsia="Times New Roman" w:cs="Times New Roman"/>
          <w:szCs w:val="28"/>
        </w:rPr>
        <w:t>ầ</w:t>
      </w:r>
      <w:r w:rsidRPr="0035137A">
        <w:rPr>
          <w:rFonts w:eastAsia="Times New Roman" w:cs="Times New Roman"/>
          <w:szCs w:val="28"/>
          <w:lang w:val="vi-VN"/>
        </w:rPr>
        <w:t>u các đơn vị, cá nhân có liên quan trong cơ quan mình cung cấp thông tin, tập hợp thông tin để phát ngôn, cung cấp thông tin định kỳ, đột xuất cho báo chí theo quy định tại Điều 5, Điều 6 của Nghị định này; đ</w:t>
      </w:r>
      <w:r w:rsidRPr="0035137A">
        <w:rPr>
          <w:rFonts w:eastAsia="Times New Roman" w:cs="Times New Roman"/>
          <w:szCs w:val="28"/>
        </w:rPr>
        <w:t>ể </w:t>
      </w:r>
      <w:r w:rsidRPr="0035137A">
        <w:rPr>
          <w:rFonts w:eastAsia="Times New Roman" w:cs="Times New Roman"/>
          <w:szCs w:val="28"/>
          <w:lang w:val="vi-VN"/>
        </w:rPr>
        <w:t>trả lời các phản ánh, kiến nghị, phê bình, khiếu nại, tố cáo của tổ chức, công dân do cơ quan báo chí chuyển đến hoặc đăng, phát trên báo chí theo quy định của pháp luật.</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Các đơn vị, cá nhân khi có yêu cầu của người phát ngôn, người được ủy quyền phát ngôn về việc cung cấp thông tin để thực hiện việc phát ngôn và cung cấp thông tin cho báo chí có trách nhiệm thực hiện đúng yêu cầu về nội dung và thời hạn cung cấp thông tin.</w:t>
      </w:r>
    </w:p>
    <w:p w:rsidR="0035137A" w:rsidRPr="0035137A" w:rsidRDefault="0035137A" w:rsidP="0035137A">
      <w:pPr>
        <w:shd w:val="clear" w:color="auto" w:fill="FFFFFF"/>
        <w:spacing w:after="0" w:line="234" w:lineRule="atLeast"/>
        <w:jc w:val="both"/>
        <w:rPr>
          <w:rFonts w:eastAsia="Times New Roman" w:cs="Times New Roman"/>
          <w:szCs w:val="28"/>
        </w:rPr>
      </w:pPr>
      <w:r w:rsidRPr="0035137A">
        <w:rPr>
          <w:rFonts w:eastAsia="Times New Roman" w:cs="Times New Roman"/>
          <w:szCs w:val="28"/>
          <w:lang w:val="vi-VN"/>
        </w:rPr>
        <w:t>3. Người phát ngôn, người được ủy quyền phát ngôn có quyền từ ch</w:t>
      </w:r>
      <w:r w:rsidRPr="0035137A">
        <w:rPr>
          <w:rFonts w:eastAsia="Times New Roman" w:cs="Times New Roman"/>
          <w:szCs w:val="28"/>
        </w:rPr>
        <w:t>ố</w:t>
      </w:r>
      <w:r w:rsidRPr="0035137A">
        <w:rPr>
          <w:rFonts w:eastAsia="Times New Roman" w:cs="Times New Roman"/>
          <w:szCs w:val="28"/>
          <w:lang w:val="vi-VN"/>
        </w:rPr>
        <w:t>i, không phát ngôn và cung cấp thông tin cho báo chí trong các trường hợp quy định tại </w:t>
      </w:r>
      <w:bookmarkStart w:id="14" w:name="dc_1"/>
      <w:r w:rsidRPr="0035137A">
        <w:rPr>
          <w:rFonts w:eastAsia="Times New Roman" w:cs="Times New Roman"/>
          <w:szCs w:val="28"/>
          <w:lang w:val="vi-VN"/>
        </w:rPr>
        <w:t>khoản 2 Điều 38 Luật báo chí</w:t>
      </w:r>
      <w:bookmarkEnd w:id="14"/>
      <w:r w:rsidRPr="0035137A">
        <w:rPr>
          <w:rFonts w:eastAsia="Times New Roman" w:cs="Times New Roman"/>
          <w:szCs w:val="28"/>
          <w:lang w:val="vi-VN"/>
        </w:rPr>
        <w:t>.</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4. Người phát ngôn, người được ủy quyền phát ngôn có trách nhiệm phát ngôn và cung cấp thông tin cho báo chí theo quy định tại Điều 5, Điều 6 Nghị định này và chịu trách nhiệm trước pháp luật, trước người đứng đầu cơ quan hành chính nhà nước về nội dung phát ngôn và thông tin cung cấp cho báo chí.</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5. Trong trường hợp các cơ quan báo chí đăng, phát không chính xác nội dung thông tin mà người phát ngôn, người được ủy quyền phát ngôn đã phát ngôn, người phát ngôn, người được ủy quyền phát ngôn có quyền nêu ý kiến phản hồi bằng văn bản đến cơ quan báo chí, cơ quan chủ quản báo chí, cơ quan quản lý nhà nước về báo chí hoặc kh</w:t>
      </w:r>
      <w:r w:rsidRPr="0035137A">
        <w:rPr>
          <w:rFonts w:eastAsia="Times New Roman" w:cs="Times New Roman"/>
          <w:szCs w:val="28"/>
        </w:rPr>
        <w:t>ở</w:t>
      </w:r>
      <w:r w:rsidRPr="0035137A">
        <w:rPr>
          <w:rFonts w:eastAsia="Times New Roman" w:cs="Times New Roman"/>
          <w:szCs w:val="28"/>
          <w:lang w:val="vi-VN"/>
        </w:rPr>
        <w:t>i kiện tại Tòa án.</w:t>
      </w:r>
    </w:p>
    <w:p w:rsidR="0035137A" w:rsidRPr="0035137A" w:rsidRDefault="0035137A" w:rsidP="0035137A">
      <w:pPr>
        <w:shd w:val="clear" w:color="auto" w:fill="FFFFFF"/>
        <w:spacing w:after="0" w:line="234" w:lineRule="atLeast"/>
        <w:jc w:val="both"/>
        <w:rPr>
          <w:rFonts w:eastAsia="Times New Roman" w:cs="Times New Roman"/>
          <w:szCs w:val="28"/>
        </w:rPr>
      </w:pPr>
      <w:bookmarkStart w:id="15" w:name="dieu_9"/>
      <w:r w:rsidRPr="0035137A">
        <w:rPr>
          <w:rFonts w:eastAsia="Times New Roman" w:cs="Times New Roman"/>
          <w:b/>
          <w:bCs/>
          <w:szCs w:val="28"/>
          <w:lang w:val="vi-VN"/>
        </w:rPr>
        <w:t>Điều 9. Trách nhiệm của cơ quan báo chí, nhà báo, phóng viên</w:t>
      </w:r>
      <w:bookmarkEnd w:id="15"/>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Cơ quan báo chí, nhà báo, phóng viên có trách nhiệm đăng, phát, phản ánh trung thực, khách quan, đầy đủ nội dung phát ngôn và thông tin do người phát ngôn, người được ủy quyền phát ngôn cung cấp, đồng thời phải ghi rõ họ tên người phát ngôn hoặc người được ủy quyền phát ngôn, tên cơ quan hành chính nhà nước của người phát ngôn, người được ủy quyền phát ngôn. Trường hợp cơ quan báo chí đăng, phát đúng nội dung thông tin mà người phát ngôn, người được ủy quyền phát ngôn cung cấp thì không phải chịu trách nhiệm về nội dung thông tin đó.</w:t>
      </w:r>
    </w:p>
    <w:p w:rsidR="0035137A" w:rsidRPr="0035137A" w:rsidRDefault="0035137A" w:rsidP="0035137A">
      <w:pPr>
        <w:shd w:val="clear" w:color="auto" w:fill="FFFFFF"/>
        <w:spacing w:after="0" w:line="234" w:lineRule="atLeast"/>
        <w:jc w:val="both"/>
        <w:rPr>
          <w:rFonts w:eastAsia="Times New Roman" w:cs="Times New Roman"/>
          <w:szCs w:val="28"/>
        </w:rPr>
      </w:pPr>
      <w:r w:rsidRPr="0035137A">
        <w:rPr>
          <w:rFonts w:eastAsia="Times New Roman" w:cs="Times New Roman"/>
          <w:szCs w:val="28"/>
          <w:lang w:val="vi-VN"/>
        </w:rPr>
        <w:t>2. Cơ quan báo chí phải đăng, phát ý kiến phản hồi của người phát ngôn, người được ủy quyền phát ngôn đối </w:t>
      </w:r>
      <w:r w:rsidRPr="0035137A">
        <w:rPr>
          <w:rFonts w:eastAsia="Times New Roman" w:cs="Times New Roman"/>
          <w:szCs w:val="28"/>
        </w:rPr>
        <w:t>với </w:t>
      </w:r>
      <w:r w:rsidRPr="0035137A">
        <w:rPr>
          <w:rFonts w:eastAsia="Times New Roman" w:cs="Times New Roman"/>
          <w:szCs w:val="28"/>
          <w:lang w:val="vi-VN"/>
        </w:rPr>
        <w:t>các nội dung đăng tải không chính xác. Thời điểm đăng, phát thực hiện theo quy định tại </w:t>
      </w:r>
      <w:bookmarkStart w:id="16" w:name="dc_2"/>
      <w:r w:rsidRPr="0035137A">
        <w:rPr>
          <w:rFonts w:eastAsia="Times New Roman" w:cs="Times New Roman"/>
          <w:szCs w:val="28"/>
          <w:lang w:val="vi-VN"/>
        </w:rPr>
        <w:t>khoản 5 Điều 42 Luật báo chí</w:t>
      </w:r>
      <w:bookmarkEnd w:id="16"/>
      <w:r w:rsidRPr="0035137A">
        <w:rPr>
          <w:rFonts w:eastAsia="Times New Roman" w:cs="Times New Roman"/>
          <w:szCs w:val="28"/>
          <w:lang w:val="vi-VN"/>
        </w:rPr>
        <w:t>.</w:t>
      </w:r>
    </w:p>
    <w:p w:rsidR="0035137A" w:rsidRPr="0035137A" w:rsidRDefault="0035137A" w:rsidP="0035137A">
      <w:pPr>
        <w:shd w:val="clear" w:color="auto" w:fill="FFFFFF"/>
        <w:spacing w:after="0" w:line="234" w:lineRule="atLeast"/>
        <w:jc w:val="both"/>
        <w:rPr>
          <w:rFonts w:eastAsia="Times New Roman" w:cs="Times New Roman"/>
          <w:szCs w:val="28"/>
        </w:rPr>
      </w:pPr>
      <w:bookmarkStart w:id="17" w:name="dieu_10"/>
      <w:r w:rsidRPr="0035137A">
        <w:rPr>
          <w:rFonts w:eastAsia="Times New Roman" w:cs="Times New Roman"/>
          <w:b/>
          <w:bCs/>
          <w:szCs w:val="28"/>
          <w:lang w:val="vi-VN"/>
        </w:rPr>
        <w:lastRenderedPageBreak/>
        <w:t>Điều 10. Xử lý vi phạm</w:t>
      </w:r>
      <w:bookmarkEnd w:id="17"/>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Cơ quan, tổ chức, cá nhân có liên quan không thực hiện, thực hiện không đúng hoặc thực hiện không đầy đủ các quy định trong Nghị định này th</w:t>
      </w:r>
      <w:r w:rsidRPr="0035137A">
        <w:rPr>
          <w:rFonts w:eastAsia="Times New Roman" w:cs="Times New Roman"/>
          <w:szCs w:val="28"/>
        </w:rPr>
        <w:t>ì tùy </w:t>
      </w:r>
      <w:r w:rsidRPr="0035137A">
        <w:rPr>
          <w:rFonts w:eastAsia="Times New Roman" w:cs="Times New Roman"/>
          <w:szCs w:val="28"/>
          <w:lang w:val="vi-VN"/>
        </w:rPr>
        <w:t>theo tính chất, mức độ vi phạm sẽ bị xử lý theo quy định của pháp luật.</w:t>
      </w:r>
    </w:p>
    <w:p w:rsidR="0035137A" w:rsidRPr="0035137A" w:rsidRDefault="0035137A" w:rsidP="0035137A">
      <w:pPr>
        <w:shd w:val="clear" w:color="auto" w:fill="FFFFFF"/>
        <w:spacing w:after="0" w:line="234" w:lineRule="atLeast"/>
        <w:jc w:val="center"/>
        <w:rPr>
          <w:rFonts w:eastAsia="Times New Roman" w:cs="Times New Roman"/>
          <w:szCs w:val="28"/>
        </w:rPr>
      </w:pPr>
      <w:bookmarkStart w:id="18" w:name="chuong_3"/>
      <w:r w:rsidRPr="0035137A">
        <w:rPr>
          <w:rFonts w:eastAsia="Times New Roman" w:cs="Times New Roman"/>
          <w:b/>
          <w:bCs/>
          <w:szCs w:val="28"/>
          <w:lang w:val="vi-VN"/>
        </w:rPr>
        <w:t>Chương III</w:t>
      </w:r>
      <w:bookmarkEnd w:id="18"/>
    </w:p>
    <w:p w:rsidR="0035137A" w:rsidRPr="0035137A" w:rsidRDefault="0035137A" w:rsidP="0035137A">
      <w:pPr>
        <w:shd w:val="clear" w:color="auto" w:fill="FFFFFF"/>
        <w:spacing w:after="0" w:line="234" w:lineRule="atLeast"/>
        <w:jc w:val="center"/>
        <w:rPr>
          <w:rFonts w:eastAsia="Times New Roman" w:cs="Times New Roman"/>
          <w:szCs w:val="28"/>
        </w:rPr>
      </w:pPr>
      <w:bookmarkStart w:id="19" w:name="chuong_3_name"/>
      <w:r w:rsidRPr="0035137A">
        <w:rPr>
          <w:rFonts w:eastAsia="Times New Roman" w:cs="Times New Roman"/>
          <w:b/>
          <w:bCs/>
          <w:szCs w:val="28"/>
          <w:lang w:val="vi-VN"/>
        </w:rPr>
        <w:t>ĐIỀU KHOẢN THI HÀNH</w:t>
      </w:r>
      <w:bookmarkEnd w:id="19"/>
    </w:p>
    <w:p w:rsidR="0035137A" w:rsidRPr="0035137A" w:rsidRDefault="0035137A" w:rsidP="0035137A">
      <w:pPr>
        <w:shd w:val="clear" w:color="auto" w:fill="FFFFFF"/>
        <w:spacing w:after="0" w:line="234" w:lineRule="atLeast"/>
        <w:jc w:val="both"/>
        <w:rPr>
          <w:rFonts w:eastAsia="Times New Roman" w:cs="Times New Roman"/>
          <w:szCs w:val="28"/>
        </w:rPr>
      </w:pPr>
      <w:bookmarkStart w:id="20" w:name="dieu_11"/>
      <w:r w:rsidRPr="0035137A">
        <w:rPr>
          <w:rFonts w:eastAsia="Times New Roman" w:cs="Times New Roman"/>
          <w:b/>
          <w:bCs/>
          <w:szCs w:val="28"/>
          <w:lang w:val="vi-VN"/>
        </w:rPr>
        <w:t>Điều 11. Hiệu lực thi hành</w:t>
      </w:r>
      <w:bookmarkEnd w:id="20"/>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Nghị định này có hiệu lực thi hành từ ngày 30 tháng 3 năm 2017.</w:t>
      </w:r>
    </w:p>
    <w:p w:rsidR="0035137A" w:rsidRPr="0035137A" w:rsidRDefault="0035137A" w:rsidP="0035137A">
      <w:pPr>
        <w:shd w:val="clear" w:color="auto" w:fill="FFFFFF"/>
        <w:spacing w:after="0" w:line="234" w:lineRule="atLeast"/>
        <w:jc w:val="both"/>
        <w:rPr>
          <w:rFonts w:eastAsia="Times New Roman" w:cs="Times New Roman"/>
          <w:szCs w:val="28"/>
        </w:rPr>
      </w:pPr>
      <w:r w:rsidRPr="0035137A">
        <w:rPr>
          <w:rFonts w:eastAsia="Times New Roman" w:cs="Times New Roman"/>
          <w:szCs w:val="28"/>
          <w:lang w:val="vi-VN"/>
        </w:rPr>
        <w:t>2. Nghị định này bãi b</w:t>
      </w:r>
      <w:r w:rsidRPr="0035137A">
        <w:rPr>
          <w:rFonts w:eastAsia="Times New Roman" w:cs="Times New Roman"/>
          <w:szCs w:val="28"/>
        </w:rPr>
        <w:t>ỏ </w:t>
      </w:r>
      <w:r w:rsidRPr="0035137A">
        <w:rPr>
          <w:rFonts w:eastAsia="Times New Roman" w:cs="Times New Roman"/>
          <w:szCs w:val="28"/>
          <w:lang w:val="vi-VN"/>
        </w:rPr>
        <w:t>các quy định của Quy chế phát ngôn và cung cấp thông tin cho báo chí ban hành kèm theo Quyết định số </w:t>
      </w:r>
      <w:hyperlink r:id="rId5" w:tgtFrame="_blank" w:history="1">
        <w:r w:rsidRPr="0035137A">
          <w:rPr>
            <w:rFonts w:eastAsia="Times New Roman" w:cs="Times New Roman"/>
            <w:szCs w:val="28"/>
            <w:lang w:val="vi-VN"/>
          </w:rPr>
          <w:t>25/2013/QĐ-TTg</w:t>
        </w:r>
      </w:hyperlink>
      <w:r w:rsidRPr="0035137A">
        <w:rPr>
          <w:rFonts w:eastAsia="Times New Roman" w:cs="Times New Roman"/>
          <w:szCs w:val="28"/>
          <w:lang w:val="vi-VN"/>
        </w:rPr>
        <w:t> ngày 04 tháng 5 năm 2013 của Thủ tướng Chính phủ.</w:t>
      </w:r>
    </w:p>
    <w:p w:rsidR="0035137A" w:rsidRPr="0035137A" w:rsidRDefault="0035137A" w:rsidP="0035137A">
      <w:pPr>
        <w:shd w:val="clear" w:color="auto" w:fill="FFFFFF"/>
        <w:spacing w:after="0" w:line="234" w:lineRule="atLeast"/>
        <w:jc w:val="both"/>
        <w:rPr>
          <w:rFonts w:eastAsia="Times New Roman" w:cs="Times New Roman"/>
          <w:szCs w:val="28"/>
        </w:rPr>
      </w:pPr>
      <w:bookmarkStart w:id="21" w:name="dieu_12"/>
      <w:r w:rsidRPr="0035137A">
        <w:rPr>
          <w:rFonts w:eastAsia="Times New Roman" w:cs="Times New Roman"/>
          <w:b/>
          <w:bCs/>
          <w:szCs w:val="28"/>
          <w:lang w:val="vi-VN"/>
        </w:rPr>
        <w:t>Điều 12. Trách nhiệm thi hành</w:t>
      </w:r>
      <w:bookmarkEnd w:id="21"/>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1. Bộ trưởng Bộ Thông tin và Truyền thông chịu trách nhiệm tổ chức triển khai, kiểm tra việc thực hiện Nghị định này.</w:t>
      </w:r>
    </w:p>
    <w:p w:rsidR="0035137A" w:rsidRPr="0035137A" w:rsidRDefault="0035137A" w:rsidP="0035137A">
      <w:pPr>
        <w:shd w:val="clear" w:color="auto" w:fill="FFFFFF"/>
        <w:spacing w:before="120" w:after="0" w:line="234" w:lineRule="atLeast"/>
        <w:jc w:val="both"/>
        <w:rPr>
          <w:rFonts w:eastAsia="Times New Roman" w:cs="Times New Roman"/>
          <w:szCs w:val="28"/>
        </w:rPr>
      </w:pPr>
      <w:r w:rsidRPr="0035137A">
        <w:rPr>
          <w:rFonts w:eastAsia="Times New Roman" w:cs="Times New Roman"/>
          <w:szCs w:val="28"/>
          <w:lang w:val="vi-VN"/>
        </w:rPr>
        <w:t>2. Bộ trưởng, Thủ trưởng cơ quan ngang bộ, Thủ trưởng cơ quan thuộc Chính phủ, Chủ tịch Ủy ban nhân dân tỉnh, thành phố trực thuộc trung ương, tổ chức, cá nhân có liên quan chịu trách nhiệm thi hành Nghị định này./</w:t>
      </w:r>
    </w:p>
    <w:p w:rsidR="0035137A" w:rsidRPr="0035137A" w:rsidRDefault="0035137A" w:rsidP="0035137A">
      <w:pPr>
        <w:shd w:val="clear" w:color="auto" w:fill="FFFFFF"/>
        <w:spacing w:before="120" w:after="0" w:line="234" w:lineRule="atLeast"/>
        <w:jc w:val="both"/>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5137A" w:rsidRPr="0035137A" w:rsidTr="0035137A">
        <w:tc>
          <w:tcPr>
            <w:tcW w:w="4788" w:type="dxa"/>
          </w:tcPr>
          <w:p w:rsidR="0035137A" w:rsidRDefault="0035137A" w:rsidP="0035137A">
            <w:pPr>
              <w:spacing w:before="120" w:line="234" w:lineRule="atLeast"/>
              <w:jc w:val="both"/>
              <w:rPr>
                <w:rFonts w:eastAsia="Times New Roman" w:cs="Times New Roman"/>
                <w:b/>
                <w:bCs/>
                <w:i/>
                <w:iCs/>
                <w:szCs w:val="28"/>
              </w:rPr>
            </w:pPr>
            <w:bookmarkStart w:id="22" w:name="_GoBack"/>
            <w:r>
              <w:rPr>
                <w:rFonts w:eastAsia="Times New Roman" w:cs="Times New Roman"/>
                <w:b/>
                <w:bCs/>
                <w:i/>
                <w:iCs/>
                <w:szCs w:val="28"/>
                <w:lang w:val="vi-VN"/>
              </w:rPr>
              <w:t>Nơi nhận:</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Ban Bí thư Trung ương Đảng;</w:t>
            </w:r>
            <w:r w:rsidRPr="0035137A">
              <w:rPr>
                <w:rFonts w:eastAsia="Times New Roman" w:cs="Times New Roman"/>
                <w:szCs w:val="28"/>
              </w:rPr>
              <w:br/>
            </w:r>
            <w:r w:rsidRPr="0035137A">
              <w:rPr>
                <w:rFonts w:eastAsia="Times New Roman" w:cs="Times New Roman"/>
                <w:szCs w:val="28"/>
                <w:lang w:val="vi-VN"/>
              </w:rPr>
              <w:t>- Thủ tướng, các Phó Thủ tướng Chính phủ;</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Các bộ, cơ quan ngang bộ, cơ quan thuộc Chính phủ;</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HĐND, UBND các tỉnh, thành phố trực thuộc trung ương;</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Văn phòng Trung ương và các Ban của Đảng;</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Văn phòng Tổng Bí thư;</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Văn phòng Chủ tịch nước;</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Hội đồng dân tộc và các Ủy ban của Quốc hội;</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Văn phòng Quốc hội;</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Tòa án nhân dân tối cao;</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Viện kiểm sát nhân dân tối cao;</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lastRenderedPageBreak/>
              <w:t>- Kiểm toán nhà nước;</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Ủy ban Giám sát tài chính Quốc gia;</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Ngân hàng Chính sách xã hội;</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Ngân hàng Phát triển Việt Nam;</w:t>
            </w:r>
          </w:p>
          <w:p w:rsid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Ủy ban trung ương Mặt trận Tổ quốc Việt N</w:t>
            </w:r>
            <w:r w:rsidRPr="0035137A">
              <w:rPr>
                <w:rFonts w:eastAsia="Times New Roman" w:cs="Times New Roman"/>
                <w:szCs w:val="28"/>
              </w:rPr>
              <w:t>a</w:t>
            </w:r>
            <w:r w:rsidRPr="0035137A">
              <w:rPr>
                <w:rFonts w:eastAsia="Times New Roman" w:cs="Times New Roman"/>
                <w:szCs w:val="28"/>
                <w:lang w:val="vi-VN"/>
              </w:rPr>
              <w:t>m;</w:t>
            </w:r>
          </w:p>
          <w:p w:rsidR="0035137A" w:rsidRDefault="0035137A" w:rsidP="0035137A">
            <w:pPr>
              <w:spacing w:before="120" w:line="234" w:lineRule="atLeast"/>
              <w:jc w:val="both"/>
              <w:rPr>
                <w:rFonts w:eastAsia="Times New Roman" w:cs="Times New Roman"/>
                <w:szCs w:val="28"/>
              </w:rPr>
            </w:pPr>
            <w:r>
              <w:rPr>
                <w:rFonts w:eastAsia="Times New Roman" w:cs="Times New Roman"/>
                <w:szCs w:val="28"/>
              </w:rPr>
              <w:t>-</w:t>
            </w:r>
            <w:r w:rsidRPr="0035137A">
              <w:rPr>
                <w:rFonts w:eastAsia="Times New Roman" w:cs="Times New Roman"/>
                <w:szCs w:val="28"/>
                <w:lang w:val="vi-VN"/>
              </w:rPr>
              <w:t xml:space="preserve"> Cơ quan trung ương của các đoàn thể;</w:t>
            </w:r>
            <w:r w:rsidRPr="0035137A">
              <w:rPr>
                <w:rFonts w:eastAsia="Times New Roman" w:cs="Times New Roman"/>
                <w:szCs w:val="28"/>
              </w:rPr>
              <w:br/>
            </w:r>
            <w:r w:rsidRPr="0035137A">
              <w:rPr>
                <w:rFonts w:eastAsia="Times New Roman" w:cs="Times New Roman"/>
                <w:szCs w:val="28"/>
                <w:lang w:val="vi-VN"/>
              </w:rPr>
              <w:t>- VPCP: BTCN, các PCN, Trợ lý TTg, TGĐ </w:t>
            </w:r>
            <w:r w:rsidRPr="0035137A">
              <w:rPr>
                <w:rFonts w:eastAsia="Times New Roman" w:cs="Times New Roman"/>
                <w:szCs w:val="28"/>
              </w:rPr>
              <w:t>C</w:t>
            </w:r>
            <w:r w:rsidRPr="0035137A">
              <w:rPr>
                <w:rFonts w:eastAsia="Times New Roman" w:cs="Times New Roman"/>
                <w:szCs w:val="28"/>
                <w:lang w:val="vi-VN"/>
              </w:rPr>
              <w:t>ổng TTĐT, các Vụ, Cục, đơn vị trực thuộc, Công báo;</w:t>
            </w:r>
          </w:p>
          <w:p w:rsidR="0035137A" w:rsidRPr="0035137A" w:rsidRDefault="0035137A" w:rsidP="0035137A">
            <w:pPr>
              <w:spacing w:before="120" w:line="234" w:lineRule="atLeast"/>
              <w:jc w:val="both"/>
              <w:rPr>
                <w:rFonts w:eastAsia="Times New Roman" w:cs="Times New Roman"/>
                <w:szCs w:val="28"/>
              </w:rPr>
            </w:pPr>
            <w:r w:rsidRPr="0035137A">
              <w:rPr>
                <w:rFonts w:eastAsia="Times New Roman" w:cs="Times New Roman"/>
                <w:szCs w:val="28"/>
                <w:lang w:val="vi-VN"/>
              </w:rPr>
              <w:t>- Lưu: VT, KGVX</w:t>
            </w:r>
            <w:r w:rsidRPr="0035137A">
              <w:rPr>
                <w:rFonts w:eastAsia="Times New Roman" w:cs="Times New Roman"/>
                <w:szCs w:val="28"/>
              </w:rPr>
              <w:t> (3b).</w:t>
            </w:r>
            <w:r w:rsidRPr="0035137A">
              <w:rPr>
                <w:rFonts w:eastAsia="Times New Roman" w:cs="Times New Roman"/>
                <w:szCs w:val="28"/>
                <w:vertAlign w:val="subscript"/>
              </w:rPr>
              <w:t>KN</w:t>
            </w:r>
            <w:bookmarkEnd w:id="22"/>
          </w:p>
        </w:tc>
        <w:tc>
          <w:tcPr>
            <w:tcW w:w="4788" w:type="dxa"/>
          </w:tcPr>
          <w:p w:rsidR="0035137A" w:rsidRDefault="0035137A" w:rsidP="0035137A">
            <w:pPr>
              <w:spacing w:before="120" w:line="234" w:lineRule="atLeast"/>
              <w:jc w:val="center"/>
              <w:rPr>
                <w:rFonts w:cs="Times New Roman"/>
                <w:b/>
                <w:bCs/>
                <w:szCs w:val="28"/>
                <w:shd w:val="clear" w:color="auto" w:fill="FFFFFF"/>
              </w:rPr>
            </w:pPr>
            <w:r w:rsidRPr="0035137A">
              <w:rPr>
                <w:rFonts w:cs="Times New Roman"/>
                <w:b/>
                <w:bCs/>
                <w:szCs w:val="28"/>
                <w:shd w:val="clear" w:color="auto" w:fill="FFFFFF"/>
                <w:lang w:val="vi-VN"/>
              </w:rPr>
              <w:lastRenderedPageBreak/>
              <w:t>TM. CHÍNH PHỦ</w:t>
            </w:r>
          </w:p>
          <w:p w:rsidR="0035137A" w:rsidRDefault="0035137A" w:rsidP="0035137A">
            <w:pPr>
              <w:spacing w:before="120" w:line="234" w:lineRule="atLeast"/>
              <w:jc w:val="center"/>
              <w:rPr>
                <w:rFonts w:cs="Times New Roman"/>
                <w:b/>
                <w:bCs/>
                <w:szCs w:val="28"/>
                <w:shd w:val="clear" w:color="auto" w:fill="FFFFFF"/>
              </w:rPr>
            </w:pPr>
            <w:r w:rsidRPr="0035137A">
              <w:rPr>
                <w:rFonts w:cs="Times New Roman"/>
                <w:b/>
                <w:bCs/>
                <w:szCs w:val="28"/>
                <w:shd w:val="clear" w:color="auto" w:fill="FFFFFF"/>
                <w:lang w:val="vi-VN"/>
              </w:rPr>
              <w:t>THỦ TƯỚ</w:t>
            </w:r>
            <w:r>
              <w:rPr>
                <w:rFonts w:cs="Times New Roman"/>
                <w:b/>
                <w:bCs/>
                <w:szCs w:val="28"/>
                <w:shd w:val="clear" w:color="auto" w:fill="FFFFFF"/>
                <w:lang w:val="vi-VN"/>
              </w:rPr>
              <w:t>NG</w:t>
            </w:r>
          </w:p>
          <w:p w:rsidR="0035137A" w:rsidRPr="0035137A" w:rsidRDefault="0035137A" w:rsidP="0035137A">
            <w:pPr>
              <w:spacing w:before="120" w:line="234" w:lineRule="atLeast"/>
              <w:jc w:val="center"/>
              <w:rPr>
                <w:rFonts w:eastAsia="Times New Roman" w:cs="Times New Roman"/>
                <w:szCs w:val="28"/>
              </w:rPr>
            </w:pPr>
            <w:r w:rsidRPr="0035137A">
              <w:rPr>
                <w:rFonts w:cs="Times New Roman"/>
                <w:b/>
                <w:bCs/>
                <w:szCs w:val="28"/>
                <w:shd w:val="clear" w:color="auto" w:fill="FFFFFF"/>
                <w:lang w:val="vi-VN"/>
              </w:rPr>
              <w:br/>
            </w:r>
            <w:r w:rsidRPr="0035137A">
              <w:rPr>
                <w:rFonts w:cs="Times New Roman"/>
                <w:b/>
                <w:bCs/>
                <w:szCs w:val="28"/>
                <w:shd w:val="clear" w:color="auto" w:fill="FFFFFF"/>
                <w:lang w:val="vi-VN"/>
              </w:rPr>
              <w:br/>
            </w:r>
            <w:r w:rsidRPr="0035137A">
              <w:rPr>
                <w:rFonts w:cs="Times New Roman"/>
                <w:b/>
                <w:bCs/>
                <w:szCs w:val="28"/>
                <w:shd w:val="clear" w:color="auto" w:fill="FFFFFF"/>
                <w:lang w:val="vi-VN"/>
              </w:rPr>
              <w:br/>
            </w:r>
            <w:r w:rsidRPr="0035137A">
              <w:rPr>
                <w:rFonts w:cs="Times New Roman"/>
                <w:b/>
                <w:bCs/>
                <w:szCs w:val="28"/>
                <w:shd w:val="clear" w:color="auto" w:fill="FFFFFF"/>
                <w:lang w:val="vi-VN"/>
              </w:rPr>
              <w:br/>
              <w:t>Nguyễn Xuân Phúc</w:t>
            </w:r>
          </w:p>
        </w:tc>
      </w:tr>
    </w:tbl>
    <w:p w:rsidR="0035137A" w:rsidRPr="0035137A" w:rsidRDefault="0035137A" w:rsidP="0035137A">
      <w:pPr>
        <w:shd w:val="clear" w:color="auto" w:fill="FFFFFF"/>
        <w:spacing w:before="120" w:after="0" w:line="234" w:lineRule="atLeast"/>
        <w:jc w:val="both"/>
        <w:rPr>
          <w:rFonts w:eastAsia="Times New Roman" w:cs="Times New Roman"/>
          <w:szCs w:val="28"/>
        </w:rPr>
      </w:pPr>
    </w:p>
    <w:p w:rsidR="0035137A" w:rsidRPr="0035137A" w:rsidRDefault="0035137A" w:rsidP="0035137A">
      <w:pPr>
        <w:shd w:val="clear" w:color="auto" w:fill="FFFFFF"/>
        <w:spacing w:before="120" w:after="0" w:line="234" w:lineRule="atLeast"/>
        <w:jc w:val="both"/>
        <w:rPr>
          <w:rFonts w:cs="Times New Roman"/>
          <w:b/>
          <w:bCs/>
          <w:szCs w:val="28"/>
          <w:shd w:val="clear" w:color="auto" w:fill="FFFFFF"/>
        </w:rPr>
      </w:pPr>
    </w:p>
    <w:p w:rsidR="0035137A" w:rsidRPr="0035137A" w:rsidRDefault="0035137A" w:rsidP="0035137A">
      <w:pPr>
        <w:shd w:val="clear" w:color="auto" w:fill="FFFFFF"/>
        <w:spacing w:before="120" w:after="0" w:line="234" w:lineRule="atLeast"/>
        <w:jc w:val="both"/>
        <w:rPr>
          <w:rFonts w:eastAsia="Times New Roman" w:cs="Times New Roman"/>
          <w:szCs w:val="28"/>
        </w:rPr>
      </w:pPr>
    </w:p>
    <w:p w:rsidR="00953203" w:rsidRPr="0035137A" w:rsidRDefault="00953203" w:rsidP="0035137A">
      <w:pPr>
        <w:jc w:val="both"/>
        <w:rPr>
          <w:rFonts w:cs="Times New Roman"/>
          <w:szCs w:val="28"/>
        </w:rPr>
      </w:pPr>
    </w:p>
    <w:sectPr w:rsidR="00953203" w:rsidRPr="0035137A" w:rsidSect="0035137A">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37A"/>
    <w:rsid w:val="0035137A"/>
    <w:rsid w:val="0095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37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5137A"/>
  </w:style>
  <w:style w:type="character" w:styleId="Hyperlink">
    <w:name w:val="Hyperlink"/>
    <w:basedOn w:val="DefaultParagraphFont"/>
    <w:uiPriority w:val="99"/>
    <w:semiHidden/>
    <w:unhideWhenUsed/>
    <w:rsid w:val="0035137A"/>
    <w:rPr>
      <w:color w:val="0000FF"/>
      <w:u w:val="single"/>
    </w:rPr>
  </w:style>
  <w:style w:type="table" w:styleId="TableGrid">
    <w:name w:val="Table Grid"/>
    <w:basedOn w:val="TableNormal"/>
    <w:uiPriority w:val="59"/>
    <w:rsid w:val="00351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37A"/>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5137A"/>
  </w:style>
  <w:style w:type="character" w:styleId="Hyperlink">
    <w:name w:val="Hyperlink"/>
    <w:basedOn w:val="DefaultParagraphFont"/>
    <w:uiPriority w:val="99"/>
    <w:semiHidden/>
    <w:unhideWhenUsed/>
    <w:rsid w:val="0035137A"/>
    <w:rPr>
      <w:color w:val="0000FF"/>
      <w:u w:val="single"/>
    </w:rPr>
  </w:style>
  <w:style w:type="table" w:styleId="TableGrid">
    <w:name w:val="Table Grid"/>
    <w:basedOn w:val="TableNormal"/>
    <w:uiPriority w:val="59"/>
    <w:rsid w:val="00351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25/2013/Q%C4%90-TTg&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1</cp:revision>
  <dcterms:created xsi:type="dcterms:W3CDTF">2017-03-28T00:54:00Z</dcterms:created>
  <dcterms:modified xsi:type="dcterms:W3CDTF">2017-03-28T01:01:00Z</dcterms:modified>
</cp:coreProperties>
</file>